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06" w:rsidRPr="003D1706" w:rsidRDefault="003D1706" w:rsidP="003D1706">
      <w:pPr>
        <w:rPr>
          <w:rFonts w:ascii="Trebuchet MS" w:hAnsi="Trebuchet MS"/>
          <w:color w:val="000000"/>
          <w:sz w:val="28"/>
          <w:szCs w:val="28"/>
          <w:lang w:val="fr-CA"/>
        </w:rPr>
      </w:pPr>
      <w:r w:rsidRPr="003D1706">
        <w:rPr>
          <w:rFonts w:ascii="Trebuchet MS" w:hAnsi="Trebuchet MS"/>
          <w:color w:val="000000"/>
          <w:sz w:val="28"/>
          <w:szCs w:val="28"/>
          <w:lang w:val="fr-CA"/>
        </w:rPr>
        <w:t>Sciences 9</w:t>
      </w:r>
      <w:r w:rsidRPr="003D1706">
        <w:rPr>
          <w:rFonts w:ascii="Trebuchet MS" w:hAnsi="Trebuchet MS"/>
          <w:color w:val="000000"/>
          <w:sz w:val="28"/>
          <w:szCs w:val="28"/>
          <w:lang w:val="fr-CA"/>
        </w:rPr>
        <w:tab/>
      </w:r>
      <w:r w:rsidRPr="003D1706">
        <w:rPr>
          <w:rFonts w:ascii="Trebuchet MS" w:hAnsi="Trebuchet MS"/>
          <w:color w:val="000000"/>
          <w:sz w:val="28"/>
          <w:szCs w:val="28"/>
          <w:lang w:val="fr-CA"/>
        </w:rPr>
        <w:tab/>
      </w:r>
      <w:r w:rsidRPr="003D1706">
        <w:rPr>
          <w:rFonts w:ascii="Trebuchet MS" w:hAnsi="Trebuchet MS"/>
          <w:color w:val="000000"/>
          <w:sz w:val="28"/>
          <w:szCs w:val="28"/>
          <w:lang w:val="fr-CA"/>
        </w:rPr>
        <w:tab/>
        <w:t>Unité 2</w:t>
      </w:r>
      <w:r w:rsidRPr="003D1706">
        <w:rPr>
          <w:rFonts w:ascii="Trebuchet MS" w:hAnsi="Trebuchet MS"/>
          <w:color w:val="000000"/>
          <w:sz w:val="28"/>
          <w:szCs w:val="28"/>
          <w:lang w:val="fr-CA"/>
        </w:rPr>
        <w:tab/>
      </w:r>
      <w:r w:rsidRPr="003D1706">
        <w:rPr>
          <w:rFonts w:ascii="Trebuchet MS" w:hAnsi="Trebuchet MS"/>
          <w:color w:val="000000"/>
          <w:sz w:val="28"/>
          <w:szCs w:val="28"/>
          <w:lang w:val="fr-CA"/>
        </w:rPr>
        <w:tab/>
      </w:r>
      <w:r w:rsidRPr="003D1706">
        <w:rPr>
          <w:rFonts w:ascii="Trebuchet MS" w:hAnsi="Trebuchet MS"/>
          <w:color w:val="000000"/>
          <w:sz w:val="28"/>
          <w:szCs w:val="28"/>
          <w:lang w:val="fr-CA"/>
        </w:rPr>
        <w:tab/>
      </w:r>
      <w:r w:rsidRPr="003D1706">
        <w:rPr>
          <w:rFonts w:ascii="Trebuchet MS" w:hAnsi="Trebuchet MS"/>
          <w:color w:val="000000"/>
          <w:sz w:val="28"/>
          <w:szCs w:val="28"/>
          <w:lang w:val="fr-CA"/>
        </w:rPr>
        <w:tab/>
        <w:t>Nom : _____</w:t>
      </w:r>
      <w:r>
        <w:rPr>
          <w:rFonts w:ascii="Trebuchet MS" w:hAnsi="Trebuchet MS"/>
          <w:color w:val="000000"/>
          <w:sz w:val="28"/>
          <w:szCs w:val="28"/>
          <w:lang w:val="fr-CA"/>
        </w:rPr>
        <w:t>________</w:t>
      </w:r>
    </w:p>
    <w:p w:rsidR="003D1706" w:rsidRDefault="003D1706" w:rsidP="003D1706">
      <w:pPr>
        <w:rPr>
          <w:rFonts w:ascii="Trebuchet MS" w:hAnsi="Trebuchet MS"/>
          <w:color w:val="000000"/>
          <w:sz w:val="28"/>
          <w:szCs w:val="28"/>
          <w:lang w:val="fr-CA"/>
        </w:rPr>
      </w:pPr>
    </w:p>
    <w:p w:rsidR="003D1706" w:rsidRPr="003D1706" w:rsidRDefault="003D1706" w:rsidP="003D1706">
      <w:pPr>
        <w:rPr>
          <w:rFonts w:ascii="Trebuchet MS" w:hAnsi="Trebuchet MS"/>
          <w:color w:val="000000"/>
          <w:sz w:val="28"/>
          <w:szCs w:val="28"/>
          <w:lang w:val="fr-CA"/>
        </w:rPr>
      </w:pPr>
      <w:r w:rsidRPr="003D1706">
        <w:rPr>
          <w:rFonts w:ascii="Trebuchet MS" w:hAnsi="Trebuchet MS"/>
          <w:color w:val="000000"/>
          <w:sz w:val="28"/>
          <w:szCs w:val="28"/>
          <w:lang w:val="fr-CA"/>
        </w:rPr>
        <w:t>Le vocabula</w:t>
      </w:r>
      <w:r>
        <w:rPr>
          <w:rFonts w:ascii="Trebuchet MS" w:hAnsi="Trebuchet MS"/>
          <w:color w:val="000000"/>
          <w:sz w:val="28"/>
          <w:szCs w:val="28"/>
          <w:lang w:val="fr-CA"/>
        </w:rPr>
        <w:t>ire français du chapitre 1 :</w:t>
      </w:r>
    </w:p>
    <w:p w:rsidR="003D1706" w:rsidRDefault="003D1706" w:rsidP="003D1706">
      <w:pPr>
        <w:rPr>
          <w:rFonts w:ascii="Trebuchet MS" w:hAnsi="Trebuchet MS"/>
          <w:color w:val="000000"/>
          <w:sz w:val="22"/>
          <w:lang w:val="fr-CA"/>
        </w:rPr>
      </w:pPr>
    </w:p>
    <w:p w:rsidR="003D1706" w:rsidRPr="00305E8D" w:rsidRDefault="003D1706" w:rsidP="003D1706">
      <w:pPr>
        <w:rPr>
          <w:rFonts w:ascii="Trebuchet MS" w:hAnsi="Trebuchet MS"/>
          <w:sz w:val="28"/>
          <w:szCs w:val="28"/>
          <w:lang w:val="fr-CA"/>
        </w:rPr>
      </w:pPr>
      <w:r w:rsidRPr="00305E8D">
        <w:rPr>
          <w:rFonts w:ascii="Trebuchet MS" w:hAnsi="Trebuchet MS"/>
          <w:sz w:val="28"/>
          <w:szCs w:val="28"/>
          <w:lang w:val="fr-CA"/>
        </w:rPr>
        <w:t>Les substances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2882"/>
        <w:gridCol w:w="278"/>
        <w:gridCol w:w="1790"/>
        <w:gridCol w:w="3149"/>
      </w:tblGrid>
      <w:tr w:rsidR="003D1706" w:rsidRPr="00305E8D" w:rsidTr="003D1706"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Français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i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i/>
                <w:sz w:val="22"/>
                <w:szCs w:val="22"/>
                <w:lang w:val="fr-CA"/>
              </w:rPr>
              <w:t>anglais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français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i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i/>
                <w:sz w:val="22"/>
                <w:szCs w:val="22"/>
                <w:lang w:val="fr-CA"/>
              </w:rPr>
              <w:t>anglais</w:t>
            </w:r>
          </w:p>
        </w:tc>
      </w:tr>
      <w:tr w:rsidR="003D1706" w:rsidRPr="00305E8D" w:rsidTr="003D1706">
        <w:tc>
          <w:tcPr>
            <w:tcW w:w="15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fer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verre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3D1706" w:rsidRPr="00305E8D" w:rsidTr="003D1706"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l’acier</w:t>
            </w:r>
          </w:p>
        </w:tc>
        <w:tc>
          <w:tcPr>
            <w:tcW w:w="3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glace</w:t>
            </w: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3D1706" w:rsidRPr="00305E8D" w:rsidTr="003D1706"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cuivre</w:t>
            </w:r>
          </w:p>
        </w:tc>
        <w:tc>
          <w:tcPr>
            <w:tcW w:w="3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bois</w:t>
            </w: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3D1706" w:rsidRPr="00305E8D" w:rsidTr="003D1706"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plomb</w:t>
            </w:r>
          </w:p>
        </w:tc>
        <w:tc>
          <w:tcPr>
            <w:tcW w:w="3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caoutchouc</w:t>
            </w: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3D1706" w:rsidRPr="00305E8D" w:rsidTr="003D1706"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mercure</w:t>
            </w:r>
          </w:p>
        </w:tc>
        <w:tc>
          <w:tcPr>
            <w:tcW w:w="3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l’essence</w:t>
            </w: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3D1706" w:rsidRPr="00305E8D" w:rsidTr="003D1706"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l’argent</w:t>
            </w:r>
          </w:p>
        </w:tc>
        <w:tc>
          <w:tcPr>
            <w:tcW w:w="3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l’huile </w:t>
            </w: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3D1706" w:rsidRPr="00305E8D" w:rsidTr="003D1706"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l’or</w:t>
            </w:r>
          </w:p>
        </w:tc>
        <w:tc>
          <w:tcPr>
            <w:tcW w:w="3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soufre</w:t>
            </w: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3D1706" w:rsidRPr="00305E8D" w:rsidTr="003D1706">
        <w:tc>
          <w:tcPr>
            <w:tcW w:w="1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l’azote</w:t>
            </w: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céramique</w:t>
            </w: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3D1706" w:rsidRPr="00305E8D" w:rsidTr="003D1706">
        <w:tc>
          <w:tcPr>
            <w:tcW w:w="152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31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cire</w:t>
            </w: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  <w:tr w:rsidR="003D1706" w:rsidRPr="00305E8D" w:rsidTr="003D170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18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rouille</w:t>
            </w: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</w:tbl>
    <w:p w:rsidR="003D1706" w:rsidRDefault="003D1706" w:rsidP="003D1706">
      <w:pPr>
        <w:rPr>
          <w:rFonts w:ascii="Trebuchet MS" w:hAnsi="Trebuchet MS"/>
          <w:lang w:val="fr-CA"/>
        </w:rPr>
      </w:pPr>
    </w:p>
    <w:p w:rsidR="003D1706" w:rsidRPr="00D03D55" w:rsidRDefault="003D1706" w:rsidP="003D1706">
      <w:pPr>
        <w:rPr>
          <w:rFonts w:ascii="Trebuchet MS" w:hAnsi="Trebuchet MS"/>
          <w:sz w:val="28"/>
          <w:szCs w:val="28"/>
          <w:lang w:val="fr-CA"/>
        </w:rPr>
      </w:pPr>
      <w:r>
        <w:rPr>
          <w:rFonts w:ascii="Trebuchet MS" w:hAnsi="Trebuchet MS"/>
          <w:sz w:val="28"/>
          <w:szCs w:val="28"/>
          <w:lang w:val="fr-CA"/>
        </w:rPr>
        <w:t>Les p</w:t>
      </w:r>
      <w:r w:rsidRPr="00D03D55">
        <w:rPr>
          <w:rFonts w:ascii="Trebuchet MS" w:hAnsi="Trebuchet MS"/>
          <w:sz w:val="28"/>
          <w:szCs w:val="28"/>
          <w:lang w:val="fr-CA"/>
        </w:rPr>
        <w:t>ropriétés physiques</w:t>
      </w: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8335"/>
      </w:tblGrid>
      <w:tr w:rsidR="003D1706" w:rsidRPr="00305E8D" w:rsidTr="003D1706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Nom de la propriété</w:t>
            </w:r>
          </w:p>
        </w:tc>
        <w:tc>
          <w:tcPr>
            <w:tcW w:w="83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Exemples/modèles de phrase</w:t>
            </w:r>
          </w:p>
        </w:tc>
      </w:tr>
      <w:tr w:rsidR="003D1706" w:rsidRPr="003D1706" w:rsidTr="003D1706"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l’état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À la température ambiante, l’eau est un liquide.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roche est un solide.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couleur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sel est blanc.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L’eau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incolore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l’éclat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Le verre a un éclat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brillant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La craie a un éclat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mat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L’or a un éclat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métallique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transparence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La roche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opaque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Les cristaux de quartz sont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transparents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Les cristaux de calcite sont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translucides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magnétisme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fer est magnétique.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cuivre n’est pas magnétique.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texture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Le verre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lisse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La roche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rugueuse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sel forme des cristaux blancs.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lastRenderedPageBreak/>
              <w:t xml:space="preserve">Le bicarbonate de soude est une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poudre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 blanche.</w:t>
            </w:r>
          </w:p>
        </w:tc>
      </w:tr>
    </w:tbl>
    <w:p w:rsidR="003D1706" w:rsidRPr="00DA2136" w:rsidRDefault="003D1706" w:rsidP="003D1706">
      <w:pPr>
        <w:rPr>
          <w:lang w:val="fr-CA"/>
        </w:rPr>
      </w:pP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8335"/>
      </w:tblGrid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réaction aux chocs/pression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i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L’or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malléable</w:t>
            </w:r>
            <w:r w:rsidRPr="003D1706">
              <w:rPr>
                <w:rFonts w:ascii="Trebuchet MS" w:hAnsi="Trebuchet MS"/>
                <w:i/>
                <w:sz w:val="22"/>
                <w:szCs w:val="22"/>
                <w:lang w:val="fr-CA"/>
              </w:rPr>
              <w:t>. (Il se déforme sous les chocs.)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Le cuivre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ductile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. </w:t>
            </w:r>
            <w:r w:rsidRPr="003D1706">
              <w:rPr>
                <w:rFonts w:ascii="Trebuchet MS" w:hAnsi="Trebuchet MS"/>
                <w:i/>
                <w:sz w:val="22"/>
                <w:szCs w:val="22"/>
                <w:lang w:val="fr-CA"/>
              </w:rPr>
              <w:t xml:space="preserve">(Il peut être étiré en fil </w:t>
            </w:r>
            <w:r w:rsidRPr="003D1706">
              <w:rPr>
                <w:rFonts w:ascii="Trebuchet MS" w:hAnsi="Trebuchet MS"/>
                <w:i/>
                <w:sz w:val="18"/>
                <w:szCs w:val="18"/>
                <w:lang w:val="fr-CA"/>
              </w:rPr>
              <w:t>(</w:t>
            </w:r>
            <w:proofErr w:type="spellStart"/>
            <w:r w:rsidRPr="003D1706">
              <w:rPr>
                <w:rFonts w:ascii="Trebuchet MS" w:hAnsi="Trebuchet MS"/>
                <w:i/>
                <w:sz w:val="18"/>
                <w:szCs w:val="18"/>
                <w:lang w:val="fr-CA"/>
              </w:rPr>
              <w:t>stretched</w:t>
            </w:r>
            <w:proofErr w:type="spellEnd"/>
            <w:r w:rsidRPr="003D1706">
              <w:rPr>
                <w:rFonts w:ascii="Trebuchet MS" w:hAnsi="Trebuchet MS"/>
                <w:i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3D1706">
              <w:rPr>
                <w:rFonts w:ascii="Trebuchet MS" w:hAnsi="Trebuchet MS"/>
                <w:i/>
                <w:sz w:val="18"/>
                <w:szCs w:val="18"/>
                <w:lang w:val="fr-CA"/>
              </w:rPr>
              <w:t>into</w:t>
            </w:r>
            <w:proofErr w:type="spellEnd"/>
            <w:r w:rsidRPr="003D1706">
              <w:rPr>
                <w:rFonts w:ascii="Trebuchet MS" w:hAnsi="Trebuchet MS"/>
                <w:i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3D1706">
              <w:rPr>
                <w:rFonts w:ascii="Trebuchet MS" w:hAnsi="Trebuchet MS"/>
                <w:i/>
                <w:sz w:val="18"/>
                <w:szCs w:val="18"/>
                <w:lang w:val="fr-CA"/>
              </w:rPr>
              <w:t>wire</w:t>
            </w:r>
            <w:proofErr w:type="spellEnd"/>
            <w:r w:rsidRPr="003D1706">
              <w:rPr>
                <w:rFonts w:ascii="Trebuchet MS" w:hAnsi="Trebuchet MS"/>
                <w:i/>
                <w:sz w:val="18"/>
                <w:szCs w:val="18"/>
                <w:lang w:val="fr-CA"/>
              </w:rPr>
              <w:t>).)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Le verre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cassant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 </w:t>
            </w:r>
            <w:r w:rsidRPr="003D1706">
              <w:rPr>
                <w:rFonts w:ascii="Trebuchet MS" w:hAnsi="Trebuchet MS"/>
                <w:i/>
                <w:sz w:val="22"/>
                <w:szCs w:val="22"/>
                <w:lang w:val="fr-CA"/>
              </w:rPr>
              <w:t>(Il se casse sous un choc.)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Le plastique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résistant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 aux chocs.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i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Le caoutchouc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élastique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. </w:t>
            </w:r>
            <w:r w:rsidRPr="003D1706">
              <w:rPr>
                <w:rFonts w:ascii="Trebuchet MS" w:hAnsi="Trebuchet MS"/>
                <w:i/>
                <w:sz w:val="22"/>
                <w:szCs w:val="22"/>
                <w:lang w:val="fr-CA"/>
              </w:rPr>
              <w:t>(Il reprend sa forme après avoir été déformé.)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solubilité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sucre est soluble dans l’eau.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roche est insoluble dans l’eau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conductivité électrique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Les métaux sont conducteurs d’électricité.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plastique est un isolant électrique.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conductivité thermique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cuivre est un bon conducteur thermique.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caoutchouc est un isolant thermique.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viscosité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mélasse est un liquide visqueux.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densité (masse volumique)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densité de l’eau est 1,0 g/</w:t>
            </w:r>
            <w:proofErr w:type="spellStart"/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mL</w:t>
            </w:r>
            <w:proofErr w:type="spellEnd"/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</w:tc>
      </w:tr>
      <w:tr w:rsidR="003D1706" w:rsidRPr="003D1706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point de fusion / congélation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L’eau gèle à 0 </w:t>
            </w:r>
            <w:proofErr w:type="spellStart"/>
            <w:r w:rsidRPr="003D1706">
              <w:rPr>
                <w:rFonts w:ascii="Trebuchet MS" w:hAnsi="Trebuchet MS"/>
                <w:sz w:val="22"/>
                <w:szCs w:val="22"/>
                <w:vertAlign w:val="superscript"/>
                <w:lang w:val="fr-CA"/>
              </w:rPr>
              <w:t>o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C</w:t>
            </w:r>
            <w:proofErr w:type="spellEnd"/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La glace fond à 0 </w:t>
            </w:r>
            <w:proofErr w:type="spellStart"/>
            <w:r w:rsidRPr="003D1706">
              <w:rPr>
                <w:rFonts w:ascii="Trebuchet MS" w:hAnsi="Trebuchet MS"/>
                <w:sz w:val="22"/>
                <w:szCs w:val="22"/>
                <w:vertAlign w:val="superscript"/>
                <w:lang w:val="fr-CA"/>
              </w:rPr>
              <w:t>o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C</w:t>
            </w:r>
            <w:proofErr w:type="spellEnd"/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</w:tc>
      </w:tr>
      <w:tr w:rsidR="003D1706" w:rsidRPr="00305E8D" w:rsidTr="003D1706">
        <w:tc>
          <w:tcPr>
            <w:tcW w:w="1838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le point d’ébullition</w:t>
            </w:r>
          </w:p>
        </w:tc>
        <w:tc>
          <w:tcPr>
            <w:tcW w:w="8335" w:type="dxa"/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L’eau bout à 100 </w:t>
            </w:r>
            <w:proofErr w:type="spellStart"/>
            <w:r w:rsidRPr="003D1706">
              <w:rPr>
                <w:rFonts w:ascii="Trebuchet MS" w:hAnsi="Trebuchet MS"/>
                <w:sz w:val="22"/>
                <w:szCs w:val="22"/>
                <w:vertAlign w:val="superscript"/>
                <w:lang w:val="fr-CA"/>
              </w:rPr>
              <w:t>o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C</w:t>
            </w:r>
            <w:proofErr w:type="spellEnd"/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</w:tc>
      </w:tr>
    </w:tbl>
    <w:p w:rsidR="003D1706" w:rsidRDefault="003D1706" w:rsidP="003D1706">
      <w:pPr>
        <w:rPr>
          <w:rFonts w:ascii="Trebuchet MS" w:hAnsi="Trebuchet MS"/>
          <w:lang w:val="fr-CA"/>
        </w:rPr>
      </w:pPr>
    </w:p>
    <w:p w:rsidR="003D1706" w:rsidRDefault="003D1706" w:rsidP="003D1706">
      <w:pPr>
        <w:rPr>
          <w:rFonts w:ascii="Trebuchet MS" w:hAnsi="Trebuchet MS"/>
          <w:lang w:val="fr-CA"/>
        </w:rPr>
      </w:pPr>
    </w:p>
    <w:p w:rsidR="003D1706" w:rsidRPr="00D03D55" w:rsidRDefault="003D1706" w:rsidP="003D1706">
      <w:pPr>
        <w:rPr>
          <w:rFonts w:ascii="Trebuchet MS" w:hAnsi="Trebuchet MS"/>
          <w:sz w:val="28"/>
          <w:szCs w:val="28"/>
          <w:lang w:val="fr-CA"/>
        </w:rPr>
      </w:pPr>
      <w:r>
        <w:rPr>
          <w:rFonts w:ascii="Trebuchet MS" w:hAnsi="Trebuchet MS"/>
          <w:sz w:val="28"/>
          <w:szCs w:val="28"/>
          <w:lang w:val="fr-CA"/>
        </w:rPr>
        <w:t>Les p</w:t>
      </w:r>
      <w:r w:rsidRPr="00D03D55">
        <w:rPr>
          <w:rFonts w:ascii="Trebuchet MS" w:hAnsi="Trebuchet MS"/>
          <w:sz w:val="28"/>
          <w:szCs w:val="28"/>
          <w:lang w:val="fr-CA"/>
        </w:rPr>
        <w:t>ropriétés chimiques</w:t>
      </w: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8116"/>
      </w:tblGrid>
      <w:tr w:rsidR="003D1706" w:rsidRPr="00305E8D" w:rsidTr="003D1706"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Nom de la propriété</w:t>
            </w:r>
          </w:p>
        </w:tc>
        <w:tc>
          <w:tcPr>
            <w:tcW w:w="81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before="120" w:after="120"/>
              <w:ind w:left="714" w:hanging="714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Exemples/modèles de phrase</w:t>
            </w:r>
          </w:p>
        </w:tc>
      </w:tr>
      <w:tr w:rsidR="003D1706" w:rsidRPr="003D1706" w:rsidTr="003D1706">
        <w:tc>
          <w:tcPr>
            <w:tcW w:w="2057" w:type="dxa"/>
            <w:tcBorders>
              <w:top w:val="single" w:sz="18" w:space="0" w:color="auto"/>
            </w:tcBorders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combustibilité</w:t>
            </w:r>
          </w:p>
        </w:tc>
        <w:tc>
          <w:tcPr>
            <w:tcW w:w="8116" w:type="dxa"/>
            <w:tcBorders>
              <w:top w:val="single" w:sz="18" w:space="0" w:color="auto"/>
            </w:tcBorders>
            <w:vAlign w:val="center"/>
          </w:tcPr>
          <w:p w:rsidR="003D1706" w:rsidRPr="003D1706" w:rsidRDefault="003D1706" w:rsidP="003D1706">
            <w:pPr>
              <w:spacing w:before="120" w:after="120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Le papier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combustible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. / Le papier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brûle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.</w:t>
            </w:r>
          </w:p>
          <w:p w:rsidR="003D1706" w:rsidRPr="003D1706" w:rsidRDefault="003D1706" w:rsidP="003D1706">
            <w:pPr>
              <w:spacing w:before="120" w:after="120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L’eau est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incombustible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. / L’eau ne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brûle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 pas.</w:t>
            </w:r>
          </w:p>
        </w:tc>
      </w:tr>
      <w:tr w:rsidR="003D1706" w:rsidRPr="003D1706" w:rsidTr="003D1706">
        <w:tc>
          <w:tcPr>
            <w:tcW w:w="2057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réactivité</w:t>
            </w:r>
          </w:p>
        </w:tc>
        <w:tc>
          <w:tcPr>
            <w:tcW w:w="8116" w:type="dxa"/>
            <w:vAlign w:val="center"/>
          </w:tcPr>
          <w:p w:rsidR="003D1706" w:rsidRPr="003D1706" w:rsidRDefault="003D1706" w:rsidP="003D1706">
            <w:pPr>
              <w:spacing w:before="120" w:after="120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Le métal sodium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réagit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 violemment avec l’eau pour donner de l’hydrogène.</w:t>
            </w:r>
          </w:p>
          <w:p w:rsidR="003D1706" w:rsidRPr="003D1706" w:rsidRDefault="003D1706" w:rsidP="003D1706">
            <w:pPr>
              <w:spacing w:before="120" w:after="120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L’azote est généralement </w:t>
            </w:r>
            <w:r w:rsidRPr="003D1706">
              <w:rPr>
                <w:rFonts w:ascii="Trebuchet MS" w:hAnsi="Trebuchet MS"/>
                <w:b/>
                <w:sz w:val="22"/>
                <w:szCs w:val="22"/>
                <w:u w:val="single"/>
                <w:lang w:val="fr-CA"/>
              </w:rPr>
              <w:t>inerte 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 xml:space="preserve"> (</w:t>
            </w:r>
            <w:r w:rsidRPr="003D1706">
              <w:rPr>
                <w:rFonts w:ascii="Trebuchet MS" w:hAnsi="Trebuchet MS"/>
                <w:i/>
                <w:sz w:val="22"/>
                <w:szCs w:val="22"/>
                <w:lang w:val="fr-CA"/>
              </w:rPr>
              <w:t>Il ne réagit pas avec la majorité des autres substances.</w:t>
            </w: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)</w:t>
            </w:r>
          </w:p>
        </w:tc>
      </w:tr>
      <w:tr w:rsidR="003D1706" w:rsidRPr="003D1706" w:rsidTr="003D1706">
        <w:tc>
          <w:tcPr>
            <w:tcW w:w="2057" w:type="dxa"/>
            <w:vAlign w:val="center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la toxicité</w:t>
            </w:r>
          </w:p>
        </w:tc>
        <w:tc>
          <w:tcPr>
            <w:tcW w:w="8116" w:type="dxa"/>
            <w:vAlign w:val="center"/>
          </w:tcPr>
          <w:p w:rsidR="003D1706" w:rsidRPr="003D1706" w:rsidRDefault="003D1706" w:rsidP="003D1706">
            <w:pPr>
              <w:spacing w:before="120" w:after="120"/>
              <w:rPr>
                <w:rFonts w:ascii="Trebuchet MS" w:hAnsi="Trebuchet MS"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sz w:val="22"/>
                <w:szCs w:val="22"/>
                <w:lang w:val="fr-CA"/>
              </w:rPr>
              <w:t>L’arsenic est toxique à l’organisme humain.</w:t>
            </w:r>
          </w:p>
        </w:tc>
      </w:tr>
    </w:tbl>
    <w:p w:rsidR="003D1706" w:rsidRDefault="003D1706" w:rsidP="003D1706">
      <w:pPr>
        <w:rPr>
          <w:rFonts w:ascii="Trebuchet MS" w:hAnsi="Trebuchet MS"/>
          <w:b/>
          <w:lang w:val="fr-CA"/>
        </w:rPr>
      </w:pPr>
    </w:p>
    <w:p w:rsidR="003D1706" w:rsidRDefault="003D1706" w:rsidP="003D1706">
      <w:pPr>
        <w:rPr>
          <w:rFonts w:ascii="Trebuchet MS" w:hAnsi="Trebuchet MS"/>
          <w:color w:val="000000"/>
          <w:sz w:val="48"/>
          <w:szCs w:val="48"/>
          <w:lang w:val="fr-CA"/>
        </w:rPr>
      </w:pPr>
    </w:p>
    <w:p w:rsidR="003D1706" w:rsidRDefault="003D1706" w:rsidP="003D1706">
      <w:pPr>
        <w:rPr>
          <w:rFonts w:ascii="Trebuchet MS" w:hAnsi="Trebuchet MS"/>
          <w:color w:val="000000"/>
          <w:sz w:val="48"/>
          <w:szCs w:val="48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color w:val="000000"/>
          <w:sz w:val="48"/>
          <w:szCs w:val="48"/>
          <w:lang w:val="fr-CA"/>
        </w:rPr>
      </w:pPr>
      <w:r w:rsidRPr="00374BD7">
        <w:rPr>
          <w:rFonts w:ascii="Trebuchet MS" w:hAnsi="Trebuchet MS"/>
          <w:color w:val="000000"/>
          <w:sz w:val="48"/>
          <w:szCs w:val="48"/>
          <w:lang w:val="fr-CA"/>
        </w:rPr>
        <w:lastRenderedPageBreak/>
        <w:t>La matière et ses propriétés</w:t>
      </w:r>
    </w:p>
    <w:p w:rsidR="003D1706" w:rsidRPr="007B1271" w:rsidRDefault="003D1706" w:rsidP="003D1706">
      <w:pPr>
        <w:ind w:left="72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numPr>
          <w:ilvl w:val="0"/>
          <w:numId w:val="1"/>
        </w:numPr>
        <w:ind w:left="360"/>
        <w:rPr>
          <w:rFonts w:ascii="Trebuchet MS" w:hAnsi="Trebuchet MS"/>
          <w:sz w:val="22"/>
          <w:szCs w:val="22"/>
          <w:lang w:val="fr-CA"/>
        </w:rPr>
      </w:pPr>
      <w:r w:rsidRPr="00374BD7">
        <w:rPr>
          <w:rFonts w:ascii="Trebuchet MS" w:hAnsi="Trebuchet MS"/>
          <w:color w:val="000000"/>
          <w:sz w:val="22"/>
          <w:szCs w:val="22"/>
          <w:lang w:val="fr-CA"/>
        </w:rPr>
        <w:t>Que veut dire le mot une « </w:t>
      </w:r>
      <w:r w:rsidRPr="00374BD7">
        <w:rPr>
          <w:rFonts w:ascii="Trebuchet MS" w:hAnsi="Trebuchet MS"/>
          <w:b/>
          <w:i/>
          <w:color w:val="000000"/>
          <w:sz w:val="22"/>
          <w:szCs w:val="22"/>
          <w:lang w:val="fr-CA"/>
        </w:rPr>
        <w:t>propriété</w:t>
      </w:r>
      <w:r w:rsidRPr="00374BD7">
        <w:rPr>
          <w:rFonts w:ascii="Trebuchet MS" w:hAnsi="Trebuchet MS"/>
          <w:color w:val="000000"/>
          <w:sz w:val="22"/>
          <w:szCs w:val="22"/>
          <w:lang w:val="fr-CA"/>
        </w:rPr>
        <w:t> »  d’une substance ?</w:t>
      </w:r>
    </w:p>
    <w:p w:rsidR="003D1706" w:rsidRPr="00374BD7" w:rsidRDefault="003D1706" w:rsidP="003D1706">
      <w:pPr>
        <w:rPr>
          <w:rFonts w:ascii="Trebuchet MS" w:hAnsi="Trebuchet MS"/>
          <w:color w:val="000000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color w:val="000000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color w:val="000000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DA2136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numPr>
          <w:ilvl w:val="0"/>
          <w:numId w:val="1"/>
        </w:numPr>
        <w:ind w:left="360"/>
        <w:rPr>
          <w:rFonts w:ascii="Trebuchet MS" w:hAnsi="Trebuchet MS"/>
          <w:sz w:val="22"/>
          <w:szCs w:val="22"/>
          <w:lang w:val="fr-CA"/>
        </w:rPr>
      </w:pPr>
      <w:r w:rsidRPr="00374BD7">
        <w:rPr>
          <w:rFonts w:ascii="Trebuchet MS" w:hAnsi="Trebuchet MS"/>
          <w:sz w:val="22"/>
          <w:szCs w:val="22"/>
          <w:lang w:val="fr-CA"/>
        </w:rPr>
        <w:t xml:space="preserve">Quelle est la différence entre une propriété </w:t>
      </w:r>
      <w:r w:rsidRPr="00374BD7">
        <w:rPr>
          <w:rFonts w:ascii="Trebuchet MS" w:hAnsi="Trebuchet MS"/>
          <w:b/>
          <w:i/>
          <w:sz w:val="22"/>
          <w:szCs w:val="22"/>
          <w:lang w:val="fr-CA"/>
        </w:rPr>
        <w:t>physique</w:t>
      </w:r>
      <w:r w:rsidRPr="00374BD7">
        <w:rPr>
          <w:rFonts w:ascii="Trebuchet MS" w:hAnsi="Trebuchet MS"/>
          <w:sz w:val="22"/>
          <w:szCs w:val="22"/>
          <w:lang w:val="fr-CA"/>
        </w:rPr>
        <w:t xml:space="preserve"> et une propriété </w:t>
      </w:r>
      <w:r w:rsidRPr="00374BD7">
        <w:rPr>
          <w:rFonts w:ascii="Trebuchet MS" w:hAnsi="Trebuchet MS"/>
          <w:b/>
          <w:i/>
          <w:sz w:val="22"/>
          <w:szCs w:val="22"/>
          <w:lang w:val="fr-CA"/>
        </w:rPr>
        <w:t>chimique</w:t>
      </w:r>
      <w:r w:rsidRPr="00374BD7">
        <w:rPr>
          <w:rFonts w:ascii="Trebuchet MS" w:hAnsi="Trebuchet MS"/>
          <w:sz w:val="22"/>
          <w:szCs w:val="22"/>
          <w:lang w:val="fr-CA"/>
        </w:rPr>
        <w:t xml:space="preserve"> ?</w:t>
      </w: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Default="003D1706" w:rsidP="003D1706">
      <w:pPr>
        <w:numPr>
          <w:ilvl w:val="0"/>
          <w:numId w:val="1"/>
        </w:numPr>
        <w:ind w:left="360"/>
        <w:rPr>
          <w:rFonts w:ascii="Trebuchet MS" w:hAnsi="Trebuchet MS"/>
          <w:sz w:val="22"/>
          <w:szCs w:val="22"/>
          <w:lang w:val="fr-CA"/>
        </w:rPr>
      </w:pPr>
      <w:r>
        <w:rPr>
          <w:rFonts w:ascii="Trebuchet MS" w:hAnsi="Trebuchet MS"/>
          <w:sz w:val="22"/>
          <w:szCs w:val="22"/>
          <w:lang w:val="fr-CA"/>
        </w:rPr>
        <w:t>Complète</w:t>
      </w:r>
      <w:r w:rsidRPr="00374BD7">
        <w:rPr>
          <w:rFonts w:ascii="Trebuchet MS" w:hAnsi="Trebuchet MS"/>
          <w:sz w:val="22"/>
          <w:szCs w:val="22"/>
          <w:lang w:val="fr-CA"/>
        </w:rPr>
        <w:t xml:space="preserve"> les tableaux pour donner des propriétés physiques et chimiques des </w:t>
      </w:r>
      <w:r>
        <w:rPr>
          <w:rFonts w:ascii="Trebuchet MS" w:hAnsi="Trebuchet MS"/>
          <w:sz w:val="22"/>
          <w:szCs w:val="22"/>
          <w:lang w:val="fr-CA"/>
        </w:rPr>
        <w:t>substances indiquées, en phrases complètes.  Utilise les modèles de la page de vocabulaire. (Tu peux mettre plusieurs propriétés dans la même phrase!)</w:t>
      </w:r>
    </w:p>
    <w:p w:rsidR="003D1706" w:rsidRDefault="003D1706" w:rsidP="003D1706">
      <w:pPr>
        <w:numPr>
          <w:ilvl w:val="0"/>
          <w:numId w:val="1"/>
        </w:numPr>
        <w:ind w:left="360"/>
        <w:rPr>
          <w:rFonts w:ascii="Trebuchet MS" w:hAnsi="Trebuchet MS"/>
          <w:sz w:val="22"/>
          <w:szCs w:val="22"/>
          <w:lang w:val="fr-C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8"/>
        <w:gridCol w:w="3738"/>
      </w:tblGrid>
      <w:tr w:rsidR="003D1706" w:rsidRPr="00305E8D" w:rsidTr="003D1706">
        <w:tc>
          <w:tcPr>
            <w:tcW w:w="9792" w:type="dxa"/>
            <w:gridSpan w:val="2"/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32"/>
                <w:szCs w:val="32"/>
                <w:lang w:val="fr-CA"/>
              </w:rPr>
            </w:pPr>
            <w:r w:rsidRPr="003D1706">
              <w:rPr>
                <w:rFonts w:ascii="Trebuchet MS" w:hAnsi="Trebuchet MS"/>
                <w:b/>
                <w:sz w:val="32"/>
                <w:szCs w:val="32"/>
                <w:lang w:val="fr-CA"/>
              </w:rPr>
              <w:t>Le bois</w:t>
            </w:r>
          </w:p>
        </w:tc>
      </w:tr>
      <w:tr w:rsidR="003D1706" w:rsidRPr="00305E8D" w:rsidTr="003D1706">
        <w:tc>
          <w:tcPr>
            <w:tcW w:w="5844" w:type="dxa"/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6 propriétés physiques</w:t>
            </w:r>
          </w:p>
        </w:tc>
        <w:tc>
          <w:tcPr>
            <w:tcW w:w="3948" w:type="dxa"/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2 propriétés chimiques.</w:t>
            </w:r>
          </w:p>
        </w:tc>
      </w:tr>
      <w:tr w:rsidR="003D1706" w:rsidTr="003D1706">
        <w:trPr>
          <w:trHeight w:val="3147"/>
        </w:trPr>
        <w:tc>
          <w:tcPr>
            <w:tcW w:w="5844" w:type="dxa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3948" w:type="dxa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</w:tbl>
    <w:p w:rsidR="003D1706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8"/>
        <w:gridCol w:w="3738"/>
      </w:tblGrid>
      <w:tr w:rsidR="003D1706" w:rsidRPr="00305E8D" w:rsidTr="003D1706">
        <w:tc>
          <w:tcPr>
            <w:tcW w:w="9792" w:type="dxa"/>
            <w:gridSpan w:val="2"/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32"/>
                <w:szCs w:val="32"/>
                <w:lang w:val="fr-CA"/>
              </w:rPr>
            </w:pPr>
            <w:r w:rsidRPr="003D1706">
              <w:rPr>
                <w:rFonts w:ascii="Trebuchet MS" w:hAnsi="Trebuchet MS"/>
                <w:b/>
                <w:sz w:val="32"/>
                <w:szCs w:val="32"/>
                <w:lang w:val="fr-CA"/>
              </w:rPr>
              <w:t>Le sucre</w:t>
            </w:r>
          </w:p>
        </w:tc>
      </w:tr>
      <w:tr w:rsidR="003D1706" w:rsidRPr="00305E8D" w:rsidTr="003D1706">
        <w:tc>
          <w:tcPr>
            <w:tcW w:w="5844" w:type="dxa"/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6 propriétés physiques</w:t>
            </w:r>
          </w:p>
        </w:tc>
        <w:tc>
          <w:tcPr>
            <w:tcW w:w="3948" w:type="dxa"/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2 propriétés chimiques.</w:t>
            </w:r>
          </w:p>
        </w:tc>
      </w:tr>
      <w:tr w:rsidR="003D1706" w:rsidTr="003D1706">
        <w:trPr>
          <w:trHeight w:val="3246"/>
        </w:trPr>
        <w:tc>
          <w:tcPr>
            <w:tcW w:w="5844" w:type="dxa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3948" w:type="dxa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</w:tbl>
    <w:p w:rsidR="003D1706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8"/>
        <w:gridCol w:w="3738"/>
      </w:tblGrid>
      <w:tr w:rsidR="003D1706" w:rsidRPr="00305E8D" w:rsidTr="003D1706">
        <w:tc>
          <w:tcPr>
            <w:tcW w:w="9792" w:type="dxa"/>
            <w:gridSpan w:val="2"/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32"/>
                <w:szCs w:val="32"/>
                <w:lang w:val="fr-CA"/>
              </w:rPr>
            </w:pPr>
            <w:r w:rsidRPr="003D1706">
              <w:rPr>
                <w:rFonts w:ascii="Trebuchet MS" w:hAnsi="Trebuchet MS"/>
                <w:b/>
                <w:sz w:val="32"/>
                <w:szCs w:val="32"/>
                <w:lang w:val="fr-CA"/>
              </w:rPr>
              <w:t>L’air</w:t>
            </w:r>
          </w:p>
        </w:tc>
      </w:tr>
      <w:tr w:rsidR="003D1706" w:rsidRPr="00305E8D" w:rsidTr="003D1706">
        <w:tc>
          <w:tcPr>
            <w:tcW w:w="5844" w:type="dxa"/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6 propriétés physiques</w:t>
            </w:r>
          </w:p>
        </w:tc>
        <w:tc>
          <w:tcPr>
            <w:tcW w:w="3948" w:type="dxa"/>
          </w:tcPr>
          <w:p w:rsidR="003D1706" w:rsidRPr="003D1706" w:rsidRDefault="003D1706" w:rsidP="003D1706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fr-CA"/>
              </w:rPr>
            </w:pPr>
            <w:r w:rsidRPr="003D1706">
              <w:rPr>
                <w:rFonts w:ascii="Trebuchet MS" w:hAnsi="Trebuchet MS"/>
                <w:b/>
                <w:sz w:val="22"/>
                <w:szCs w:val="22"/>
                <w:lang w:val="fr-CA"/>
              </w:rPr>
              <w:t>2 propriétés chimiques.</w:t>
            </w:r>
          </w:p>
        </w:tc>
      </w:tr>
      <w:tr w:rsidR="003D1706" w:rsidTr="003D1706">
        <w:trPr>
          <w:trHeight w:val="3219"/>
        </w:trPr>
        <w:tc>
          <w:tcPr>
            <w:tcW w:w="5844" w:type="dxa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  <w:tc>
          <w:tcPr>
            <w:tcW w:w="3948" w:type="dxa"/>
          </w:tcPr>
          <w:p w:rsidR="003D1706" w:rsidRPr="003D1706" w:rsidRDefault="003D1706" w:rsidP="009C6739">
            <w:pPr>
              <w:rPr>
                <w:rFonts w:ascii="Trebuchet MS" w:hAnsi="Trebuchet MS"/>
                <w:sz w:val="22"/>
                <w:szCs w:val="22"/>
                <w:lang w:val="fr-CA"/>
              </w:rPr>
            </w:pPr>
          </w:p>
        </w:tc>
      </w:tr>
    </w:tbl>
    <w:p w:rsidR="003D1706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numPr>
          <w:ilvl w:val="0"/>
          <w:numId w:val="1"/>
        </w:numPr>
        <w:ind w:left="360"/>
        <w:rPr>
          <w:rFonts w:ascii="Trebuchet MS" w:hAnsi="Trebuchet MS"/>
          <w:sz w:val="22"/>
          <w:szCs w:val="22"/>
          <w:lang w:val="fr-CA"/>
        </w:rPr>
      </w:pPr>
      <w:r w:rsidRPr="00374BD7">
        <w:rPr>
          <w:rFonts w:ascii="Trebuchet MS" w:hAnsi="Trebuchet MS"/>
          <w:sz w:val="22"/>
          <w:szCs w:val="22"/>
          <w:lang w:val="fr-CA"/>
        </w:rPr>
        <w:t xml:space="preserve">Quelle est la différence entre une propriété </w:t>
      </w:r>
      <w:r w:rsidRPr="00374BD7">
        <w:rPr>
          <w:rFonts w:ascii="Trebuchet MS" w:hAnsi="Trebuchet MS"/>
          <w:b/>
          <w:i/>
          <w:sz w:val="22"/>
          <w:szCs w:val="22"/>
          <w:lang w:val="fr-CA"/>
        </w:rPr>
        <w:t>qualitative</w:t>
      </w:r>
      <w:r w:rsidRPr="00374BD7">
        <w:rPr>
          <w:rFonts w:ascii="Trebuchet MS" w:hAnsi="Trebuchet MS"/>
          <w:sz w:val="22"/>
          <w:szCs w:val="22"/>
          <w:lang w:val="fr-CA"/>
        </w:rPr>
        <w:t xml:space="preserve"> et une propriété </w:t>
      </w:r>
      <w:r w:rsidRPr="00374BD7">
        <w:rPr>
          <w:rFonts w:ascii="Trebuchet MS" w:hAnsi="Trebuchet MS"/>
          <w:b/>
          <w:i/>
          <w:sz w:val="22"/>
          <w:szCs w:val="22"/>
          <w:lang w:val="fr-CA"/>
        </w:rPr>
        <w:t>quantitative</w:t>
      </w:r>
      <w:r w:rsidRPr="00374BD7">
        <w:rPr>
          <w:rFonts w:ascii="Trebuchet MS" w:hAnsi="Trebuchet MS"/>
          <w:sz w:val="22"/>
          <w:szCs w:val="22"/>
          <w:lang w:val="fr-CA"/>
        </w:rPr>
        <w:t xml:space="preserve"> ?</w:t>
      </w:r>
    </w:p>
    <w:p w:rsidR="003D1706" w:rsidRPr="00374BD7" w:rsidRDefault="003D1706" w:rsidP="003D1706">
      <w:pPr>
        <w:ind w:left="36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ind w:left="36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ind w:left="36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ind w:left="36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ind w:left="36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ind w:left="36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ind w:left="36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numPr>
          <w:ilvl w:val="0"/>
          <w:numId w:val="1"/>
        </w:numPr>
        <w:ind w:left="360"/>
        <w:rPr>
          <w:rFonts w:ascii="Trebuchet MS" w:hAnsi="Trebuchet MS"/>
          <w:sz w:val="22"/>
          <w:szCs w:val="22"/>
          <w:lang w:val="fr-CA"/>
        </w:rPr>
      </w:pPr>
      <w:r w:rsidRPr="00374BD7">
        <w:rPr>
          <w:rFonts w:ascii="Trebuchet MS" w:hAnsi="Trebuchet MS"/>
          <w:sz w:val="22"/>
          <w:szCs w:val="22"/>
          <w:lang w:val="fr-CA"/>
        </w:rPr>
        <w:t xml:space="preserve">Nomme </w:t>
      </w:r>
      <w:r>
        <w:rPr>
          <w:rFonts w:ascii="Trebuchet MS" w:hAnsi="Trebuchet MS"/>
          <w:sz w:val="22"/>
          <w:szCs w:val="22"/>
          <w:lang w:val="fr-CA"/>
        </w:rPr>
        <w:t>3</w:t>
      </w:r>
      <w:r w:rsidRPr="00374BD7">
        <w:rPr>
          <w:rFonts w:ascii="Trebuchet MS" w:hAnsi="Trebuchet MS"/>
          <w:sz w:val="22"/>
          <w:szCs w:val="22"/>
          <w:lang w:val="fr-CA"/>
        </w:rPr>
        <w:t xml:space="preserve"> propriétés physiques qualitatives et </w:t>
      </w:r>
      <w:r>
        <w:rPr>
          <w:rFonts w:ascii="Trebuchet MS" w:hAnsi="Trebuchet MS"/>
          <w:sz w:val="22"/>
          <w:szCs w:val="22"/>
          <w:lang w:val="fr-CA"/>
        </w:rPr>
        <w:t>3</w:t>
      </w:r>
      <w:r w:rsidRPr="00374BD7">
        <w:rPr>
          <w:rFonts w:ascii="Trebuchet MS" w:hAnsi="Trebuchet MS"/>
          <w:sz w:val="22"/>
          <w:szCs w:val="22"/>
          <w:lang w:val="fr-CA"/>
        </w:rPr>
        <w:t xml:space="preserve"> prop</w:t>
      </w:r>
      <w:r>
        <w:rPr>
          <w:rFonts w:ascii="Trebuchet MS" w:hAnsi="Trebuchet MS"/>
          <w:sz w:val="22"/>
          <w:szCs w:val="22"/>
          <w:lang w:val="fr-CA"/>
        </w:rPr>
        <w:t xml:space="preserve">riétés physiques quantitatives parmi les propriétés dans la page de vocabulaire. </w:t>
      </w: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numPr>
          <w:ilvl w:val="0"/>
          <w:numId w:val="1"/>
        </w:numPr>
        <w:ind w:left="360"/>
        <w:rPr>
          <w:rFonts w:ascii="Trebuchet MS" w:hAnsi="Trebuchet MS"/>
          <w:sz w:val="22"/>
          <w:szCs w:val="22"/>
          <w:lang w:val="fr-CA"/>
        </w:rPr>
      </w:pPr>
      <w:r w:rsidRPr="00374BD7">
        <w:rPr>
          <w:rFonts w:ascii="Trebuchet MS" w:hAnsi="Trebuchet MS"/>
          <w:sz w:val="22"/>
          <w:szCs w:val="22"/>
          <w:lang w:val="fr-CA"/>
        </w:rPr>
        <w:t xml:space="preserve">Qu’est-ce qu’une substance </w:t>
      </w:r>
      <w:r w:rsidRPr="00374BD7">
        <w:rPr>
          <w:rFonts w:ascii="Trebuchet MS" w:hAnsi="Trebuchet MS"/>
          <w:b/>
          <w:i/>
          <w:sz w:val="22"/>
          <w:szCs w:val="22"/>
          <w:lang w:val="fr-CA"/>
        </w:rPr>
        <w:t>malléable</w:t>
      </w:r>
      <w:r w:rsidRPr="00374BD7">
        <w:rPr>
          <w:rFonts w:ascii="Trebuchet MS" w:hAnsi="Trebuchet MS"/>
          <w:sz w:val="22"/>
          <w:szCs w:val="22"/>
          <w:lang w:val="fr-CA"/>
        </w:rPr>
        <w:t xml:space="preserve"> ?</w:t>
      </w: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numPr>
          <w:ilvl w:val="0"/>
          <w:numId w:val="1"/>
        </w:numPr>
        <w:ind w:left="360"/>
        <w:rPr>
          <w:rFonts w:ascii="Trebuchet MS" w:hAnsi="Trebuchet MS"/>
          <w:sz w:val="22"/>
          <w:szCs w:val="22"/>
          <w:lang w:val="fr-CA"/>
        </w:rPr>
      </w:pPr>
      <w:r w:rsidRPr="00374BD7">
        <w:rPr>
          <w:rFonts w:ascii="Trebuchet MS" w:hAnsi="Trebuchet MS"/>
          <w:sz w:val="22"/>
          <w:szCs w:val="22"/>
          <w:lang w:val="fr-CA"/>
        </w:rPr>
        <w:t xml:space="preserve">Qu’est-ce qu’une substance </w:t>
      </w:r>
      <w:r w:rsidRPr="00374BD7">
        <w:rPr>
          <w:rFonts w:ascii="Trebuchet MS" w:hAnsi="Trebuchet MS"/>
          <w:b/>
          <w:i/>
          <w:sz w:val="22"/>
          <w:szCs w:val="22"/>
          <w:lang w:val="fr-CA"/>
        </w:rPr>
        <w:t>ductile</w:t>
      </w:r>
      <w:r w:rsidRPr="00374BD7">
        <w:rPr>
          <w:rFonts w:ascii="Trebuchet MS" w:hAnsi="Trebuchet MS"/>
          <w:sz w:val="22"/>
          <w:szCs w:val="22"/>
          <w:lang w:val="fr-CA"/>
        </w:rPr>
        <w:t xml:space="preserve"> ?</w:t>
      </w:r>
    </w:p>
    <w:p w:rsidR="003D1706" w:rsidRPr="00374BD7" w:rsidRDefault="003D1706" w:rsidP="003D1706">
      <w:pPr>
        <w:ind w:left="36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ind w:left="36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ind w:left="360"/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sz w:val="22"/>
          <w:szCs w:val="22"/>
          <w:lang w:val="fr-CA"/>
        </w:rPr>
      </w:pPr>
    </w:p>
    <w:p w:rsidR="003D1706" w:rsidRPr="00374BD7" w:rsidRDefault="003D1706" w:rsidP="003D1706">
      <w:pPr>
        <w:rPr>
          <w:rFonts w:ascii="Trebuchet MS" w:hAnsi="Trebuchet MS"/>
          <w:color w:val="000000"/>
          <w:sz w:val="48"/>
          <w:szCs w:val="48"/>
          <w:lang w:val="fr-CA"/>
        </w:rPr>
      </w:pPr>
    </w:p>
    <w:p w:rsidR="003D1706" w:rsidRDefault="003D1706" w:rsidP="003D1706">
      <w:pPr>
        <w:rPr>
          <w:rFonts w:ascii="Trebuchet MS" w:hAnsi="Trebuchet MS"/>
          <w:color w:val="000000"/>
          <w:sz w:val="48"/>
          <w:szCs w:val="48"/>
          <w:lang w:val="fr-CA"/>
        </w:rPr>
      </w:pPr>
      <w:r>
        <w:rPr>
          <w:rFonts w:ascii="Trebuchet MS" w:hAnsi="Trebuchet MS"/>
          <w:color w:val="000000"/>
          <w:sz w:val="48"/>
          <w:szCs w:val="48"/>
          <w:lang w:val="fr-CA"/>
        </w:rPr>
        <w:br w:type="page"/>
      </w:r>
    </w:p>
    <w:p w:rsidR="001D5FB0" w:rsidRDefault="001D5FB0"/>
    <w:sectPr w:rsidR="001D5FB0" w:rsidSect="003D1706">
      <w:pgSz w:w="12240" w:h="15840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61"/>
    <w:multiLevelType w:val="hybridMultilevel"/>
    <w:tmpl w:val="F06ADA9E"/>
    <w:lvl w:ilvl="0" w:tplc="F75C1F0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706"/>
    <w:rsid w:val="001D5FB0"/>
    <w:rsid w:val="003D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474</Words>
  <Characters>2705</Characters>
  <Application>Microsoft Office Word</Application>
  <DocSecurity>0</DocSecurity>
  <Lines>22</Lines>
  <Paragraphs>6</Paragraphs>
  <ScaleCrop>false</ScaleCrop>
  <Company>ESDNL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1</cp:revision>
  <dcterms:created xsi:type="dcterms:W3CDTF">2015-11-04T16:18:00Z</dcterms:created>
  <dcterms:modified xsi:type="dcterms:W3CDTF">2015-11-04T16:24:00Z</dcterms:modified>
</cp:coreProperties>
</file>